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F1F55" w14:textId="77777777" w:rsidR="002F6BFD" w:rsidRPr="00D65D83" w:rsidRDefault="002F6BFD">
      <w:r w:rsidRPr="00D65D83">
        <w:rPr>
          <w:b/>
          <w:bCs/>
        </w:rPr>
        <w:t>To:</w:t>
      </w:r>
      <w:r w:rsidRPr="00D65D83">
        <w:t xml:space="preserve"> Impact 100 Seattle </w:t>
      </w:r>
    </w:p>
    <w:p w14:paraId="0D950CDD" w14:textId="50F3B39E" w:rsidR="002F6BFD" w:rsidRPr="00D65D83" w:rsidRDefault="002F6BFD">
      <w:r w:rsidRPr="00D65D83">
        <w:rPr>
          <w:b/>
          <w:bCs/>
        </w:rPr>
        <w:t>From:</w:t>
      </w:r>
      <w:r w:rsidRPr="00D65D83">
        <w:t xml:space="preserve"> Impact 100 Seattle Grant Leadership Team (Heidi Narayan</w:t>
      </w:r>
      <w:r w:rsidR="00006D59" w:rsidRPr="00D65D83">
        <w:t xml:space="preserve">, Amy </w:t>
      </w:r>
      <w:r w:rsidR="001972A7" w:rsidRPr="00D65D83">
        <w:t xml:space="preserve">Shelton, Stephanie Reents, Ginny </w:t>
      </w:r>
      <w:r w:rsidR="00950333" w:rsidRPr="00D65D83">
        <w:t>Rice</w:t>
      </w:r>
      <w:r w:rsidRPr="00D65D83">
        <w:t xml:space="preserve">) </w:t>
      </w:r>
    </w:p>
    <w:p w14:paraId="6DA0BB90" w14:textId="16CA98D3" w:rsidR="002F6BFD" w:rsidRPr="00D65D83" w:rsidRDefault="002F6BFD">
      <w:r w:rsidRPr="00D65D83">
        <w:rPr>
          <w:b/>
          <w:bCs/>
        </w:rPr>
        <w:t>R</w:t>
      </w:r>
      <w:r w:rsidR="00B83F74">
        <w:rPr>
          <w:b/>
          <w:bCs/>
        </w:rPr>
        <w:t>e</w:t>
      </w:r>
      <w:r w:rsidRPr="00D65D83">
        <w:rPr>
          <w:b/>
          <w:bCs/>
        </w:rPr>
        <w:t>:</w:t>
      </w:r>
      <w:r w:rsidRPr="00D65D83">
        <w:t xml:space="preserve"> Joining 202</w:t>
      </w:r>
      <w:r w:rsidR="00006D59" w:rsidRPr="00D65D83">
        <w:t>6</w:t>
      </w:r>
      <w:r w:rsidRPr="00D65D83">
        <w:t xml:space="preserve"> Grant Review Team </w:t>
      </w:r>
    </w:p>
    <w:p w14:paraId="506B362F" w14:textId="1A8BC327" w:rsidR="002F6BFD" w:rsidRPr="00D65D83" w:rsidRDefault="002F6BFD">
      <w:r w:rsidRPr="00D65D83">
        <w:t xml:space="preserve">We are excited to be entering our </w:t>
      </w:r>
      <w:r w:rsidR="00DB219F" w:rsidRPr="00D65D83">
        <w:t>seventh</w:t>
      </w:r>
      <w:r w:rsidRPr="00D65D83">
        <w:t xml:space="preserve"> year of grantmaking with Impact 100 Seattle! Over the past </w:t>
      </w:r>
      <w:r w:rsidR="00DB219F" w:rsidRPr="00D65D83">
        <w:t>six</w:t>
      </w:r>
      <w:r w:rsidRPr="00D65D83">
        <w:t xml:space="preserve"> years, we have developed a</w:t>
      </w:r>
      <w:r w:rsidR="002A3E02">
        <w:t>nd evolved a</w:t>
      </w:r>
      <w:r w:rsidRPr="00D65D83">
        <w:t xml:space="preserve"> grant review process that provides unrestricted grants to </w:t>
      </w:r>
      <w:r w:rsidR="007E795D" w:rsidRPr="00D65D83">
        <w:t>remarkable</w:t>
      </w:r>
      <w:r w:rsidRPr="00D65D83">
        <w:t xml:space="preserve"> community-centered organizations while </w:t>
      </w:r>
      <w:r w:rsidR="007E795D">
        <w:t>working</w:t>
      </w:r>
      <w:r w:rsidRPr="00D65D83">
        <w:t xml:space="preserve"> to minimize the burden on them. </w:t>
      </w:r>
    </w:p>
    <w:p w14:paraId="405ACC7F" w14:textId="3B787C33" w:rsidR="002F6BFD" w:rsidRPr="00D65D83" w:rsidRDefault="00047118">
      <w:r w:rsidRPr="00D65D83">
        <w:t xml:space="preserve">We want to highlight that broad participation </w:t>
      </w:r>
      <w:r w:rsidR="00A817C7">
        <w:t xml:space="preserve">in the grant review team </w:t>
      </w:r>
      <w:r w:rsidRPr="00D65D83">
        <w:t>plays a key role in reducing bias in the grant making process. Unlike some funders who limit grant review participants, we encourage more women to join and ensure their voices are heard, helping to create a more inclusive and fair process for everyone</w:t>
      </w:r>
    </w:p>
    <w:p w14:paraId="216B69D4" w14:textId="2A704A99" w:rsidR="00513239" w:rsidRPr="00D65D83" w:rsidRDefault="00513239">
      <w:r w:rsidRPr="00D65D83">
        <w:t>Joining the grant review team is a great opportunity to connect with other women and to learn more about the many nonprofits doing important work in our community.</w:t>
      </w:r>
    </w:p>
    <w:p w14:paraId="0C032FCC" w14:textId="2DDF88EF" w:rsidR="00513239" w:rsidRPr="00D65D83" w:rsidRDefault="00513239">
      <w:r w:rsidRPr="00D65D83">
        <w:t xml:space="preserve">We would love for you to join! Please </w:t>
      </w:r>
      <w:r w:rsidR="006E76AA">
        <w:t xml:space="preserve">login to the member page and sign up for the grant review team </w:t>
      </w:r>
      <w:hyperlink r:id="rId4" w:history="1">
        <w:r w:rsidR="006E76AA" w:rsidRPr="00103E0A">
          <w:rPr>
            <w:rStyle w:val="Hyperlink"/>
          </w:rPr>
          <w:t>here</w:t>
        </w:r>
      </w:hyperlink>
      <w:r w:rsidR="003D43B1">
        <w:t xml:space="preserve"> or email</w:t>
      </w:r>
      <w:r w:rsidRPr="00D65D83">
        <w:t xml:space="preserve"> grants@impact100seattle.org</w:t>
      </w:r>
      <w:r w:rsidR="003D43B1">
        <w:t xml:space="preserve">. If you join by </w:t>
      </w:r>
      <w:r w:rsidRPr="00D65D83">
        <w:t>March 1</w:t>
      </w:r>
      <w:r w:rsidRPr="00323FC4">
        <w:rPr>
          <w:vertAlign w:val="superscript"/>
        </w:rPr>
        <w:t>st</w:t>
      </w:r>
      <w:r w:rsidR="00323FC4">
        <w:t xml:space="preserve"> </w:t>
      </w:r>
      <w:r w:rsidR="003D43B1">
        <w:t xml:space="preserve">you </w:t>
      </w:r>
      <w:r w:rsidR="00864448">
        <w:t>can</w:t>
      </w:r>
      <w:r w:rsidR="003D43B1">
        <w:t xml:space="preserve"> participate in the first</w:t>
      </w:r>
      <w:r w:rsidR="00323FC4">
        <w:t xml:space="preserve"> round of </w:t>
      </w:r>
      <w:r w:rsidR="00A3278E">
        <w:t>review or</w:t>
      </w:r>
      <w:r w:rsidR="00323FC4">
        <w:t xml:space="preserve"> join us</w:t>
      </w:r>
      <w:r w:rsidR="00DC045E">
        <w:t xml:space="preserve"> </w:t>
      </w:r>
      <w:r w:rsidR="00B2198B">
        <w:t>later in the review cycle.</w:t>
      </w:r>
    </w:p>
    <w:p w14:paraId="70D9C8D4" w14:textId="765CAD92" w:rsidR="002F6BFD" w:rsidRDefault="002F6BFD">
      <w:r w:rsidRPr="00D65D83">
        <w:rPr>
          <w:b/>
          <w:bCs/>
        </w:rPr>
        <w:t>Grant Review Team Requirements and Dates:</w:t>
      </w:r>
      <w:r w:rsidRPr="00D65D83">
        <w:t xml:space="preserve"> Participating in the Grant Review Team is a commitment, and we want to clarify what is required as you </w:t>
      </w:r>
      <w:r w:rsidR="00C35E41" w:rsidRPr="00D65D83">
        <w:t>spend</w:t>
      </w:r>
      <w:r w:rsidRPr="00D65D83">
        <w:t xml:space="preserve"> </w:t>
      </w:r>
      <w:r w:rsidR="00C35E41" w:rsidRPr="00D65D83">
        <w:t>time</w:t>
      </w:r>
      <w:r w:rsidRPr="00D65D83">
        <w:t xml:space="preserve"> preparing for and reviewing applications. </w:t>
      </w:r>
      <w:r w:rsidR="00B2198B">
        <w:t xml:space="preserve">We </w:t>
      </w:r>
      <w:r w:rsidR="00D87128">
        <w:t xml:space="preserve">now allow members to join at any </w:t>
      </w:r>
      <w:r w:rsidR="001100A7">
        <w:t xml:space="preserve">phase of the review </w:t>
      </w:r>
      <w:proofErr w:type="gramStart"/>
      <w:r w:rsidR="001100A7">
        <w:t>as long as</w:t>
      </w:r>
      <w:proofErr w:type="gramEnd"/>
      <w:r w:rsidR="001100A7">
        <w:t xml:space="preserve"> you complete the bias training and read the applications for the review phase you participate in.</w:t>
      </w:r>
    </w:p>
    <w:p w14:paraId="30EB099E" w14:textId="4E587346" w:rsidR="00D5405C" w:rsidRPr="00D5405C" w:rsidRDefault="00D5405C">
      <w:pPr>
        <w:rPr>
          <w:b/>
          <w:bCs/>
        </w:rPr>
      </w:pPr>
      <w:r w:rsidRPr="00D5405C">
        <w:rPr>
          <w:b/>
          <w:bCs/>
        </w:rPr>
        <w:t>Key Dates:</w:t>
      </w:r>
    </w:p>
    <w:tbl>
      <w:tblPr>
        <w:tblStyle w:val="TableGrid"/>
        <w:tblW w:w="0" w:type="auto"/>
        <w:tblLook w:val="04A0" w:firstRow="1" w:lastRow="0" w:firstColumn="1" w:lastColumn="0" w:noHBand="0" w:noVBand="1"/>
      </w:tblPr>
      <w:tblGrid>
        <w:gridCol w:w="1660"/>
        <w:gridCol w:w="3833"/>
        <w:gridCol w:w="1522"/>
        <w:gridCol w:w="2335"/>
      </w:tblGrid>
      <w:tr w:rsidR="002F6BFD" w:rsidRPr="002F6BFD" w14:paraId="0C266058" w14:textId="0A969101" w:rsidTr="00B62E40">
        <w:trPr>
          <w:trHeight w:val="397"/>
        </w:trPr>
        <w:tc>
          <w:tcPr>
            <w:tcW w:w="1660" w:type="dxa"/>
          </w:tcPr>
          <w:p w14:paraId="5030B187" w14:textId="3DC746B8" w:rsidR="002F6BFD" w:rsidRPr="002F6BFD" w:rsidRDefault="002F6BFD" w:rsidP="002F6BFD">
            <w:pPr>
              <w:jc w:val="center"/>
              <w:rPr>
                <w:b/>
                <w:bCs/>
              </w:rPr>
            </w:pPr>
            <w:r w:rsidRPr="002F6BFD">
              <w:rPr>
                <w:b/>
                <w:bCs/>
              </w:rPr>
              <w:t>When</w:t>
            </w:r>
          </w:p>
        </w:tc>
        <w:tc>
          <w:tcPr>
            <w:tcW w:w="3833" w:type="dxa"/>
          </w:tcPr>
          <w:p w14:paraId="7B51CCAF" w14:textId="6C01EF3A" w:rsidR="002F6BFD" w:rsidRPr="002F6BFD" w:rsidRDefault="002F6BFD" w:rsidP="002F6BFD">
            <w:pPr>
              <w:jc w:val="center"/>
              <w:rPr>
                <w:b/>
                <w:bCs/>
              </w:rPr>
            </w:pPr>
            <w:r w:rsidRPr="002F6BFD">
              <w:rPr>
                <w:b/>
                <w:bCs/>
              </w:rPr>
              <w:t>What</w:t>
            </w:r>
          </w:p>
        </w:tc>
        <w:tc>
          <w:tcPr>
            <w:tcW w:w="1522" w:type="dxa"/>
          </w:tcPr>
          <w:p w14:paraId="4D457E39" w14:textId="7D0BC081" w:rsidR="002F6BFD" w:rsidRPr="002F6BFD" w:rsidRDefault="002F6BFD" w:rsidP="002F6BFD">
            <w:pPr>
              <w:jc w:val="center"/>
              <w:rPr>
                <w:b/>
                <w:bCs/>
              </w:rPr>
            </w:pPr>
            <w:r w:rsidRPr="002F6BFD">
              <w:rPr>
                <w:b/>
                <w:bCs/>
              </w:rPr>
              <w:t>Where</w:t>
            </w:r>
          </w:p>
        </w:tc>
        <w:tc>
          <w:tcPr>
            <w:tcW w:w="2335" w:type="dxa"/>
          </w:tcPr>
          <w:p w14:paraId="7E0826A5" w14:textId="09792A8E" w:rsidR="002F6BFD" w:rsidRPr="002F6BFD" w:rsidRDefault="002F6BFD" w:rsidP="002F6BFD">
            <w:pPr>
              <w:jc w:val="center"/>
              <w:rPr>
                <w:b/>
                <w:bCs/>
              </w:rPr>
            </w:pPr>
            <w:r w:rsidRPr="002F6BFD">
              <w:rPr>
                <w:b/>
                <w:bCs/>
              </w:rPr>
              <w:t>Commitment</w:t>
            </w:r>
          </w:p>
        </w:tc>
      </w:tr>
      <w:tr w:rsidR="002F6BFD" w:rsidRPr="002F6BFD" w14:paraId="7AD4D192" w14:textId="097E7398" w:rsidTr="00B62E40">
        <w:trPr>
          <w:trHeight w:val="406"/>
        </w:trPr>
        <w:tc>
          <w:tcPr>
            <w:tcW w:w="1660" w:type="dxa"/>
          </w:tcPr>
          <w:p w14:paraId="06DC2AF0" w14:textId="15CF8A4F" w:rsidR="002F6BFD" w:rsidRPr="002F6BFD" w:rsidRDefault="002F6BFD" w:rsidP="00424A4F">
            <w:r>
              <w:t xml:space="preserve">Mar </w:t>
            </w:r>
            <w:r w:rsidR="004806F8">
              <w:t>3</w:t>
            </w:r>
            <w:r w:rsidR="00AF4592">
              <w:t xml:space="preserve"> (Tue)</w:t>
            </w:r>
          </w:p>
        </w:tc>
        <w:tc>
          <w:tcPr>
            <w:tcW w:w="3833" w:type="dxa"/>
          </w:tcPr>
          <w:p w14:paraId="4767F953" w14:textId="5C753AC6" w:rsidR="002F6BFD" w:rsidRPr="002F6BFD" w:rsidRDefault="002F6BFD" w:rsidP="00424A4F">
            <w:r>
              <w:t>Kick off mtg</w:t>
            </w:r>
          </w:p>
        </w:tc>
        <w:tc>
          <w:tcPr>
            <w:tcW w:w="1522" w:type="dxa"/>
          </w:tcPr>
          <w:p w14:paraId="532531E2" w14:textId="637720EF" w:rsidR="002F6BFD" w:rsidRPr="002F6BFD" w:rsidRDefault="002F6BFD" w:rsidP="00424A4F">
            <w:r>
              <w:t>Zoom</w:t>
            </w:r>
          </w:p>
        </w:tc>
        <w:tc>
          <w:tcPr>
            <w:tcW w:w="2335" w:type="dxa"/>
          </w:tcPr>
          <w:p w14:paraId="54F7969F" w14:textId="07C9DA66" w:rsidR="002F6BFD" w:rsidRPr="002F6BFD" w:rsidRDefault="001222BD" w:rsidP="00424A4F">
            <w:r>
              <w:t>1.5</w:t>
            </w:r>
            <w:r w:rsidR="002F6BFD">
              <w:t xml:space="preserve"> </w:t>
            </w:r>
            <w:r w:rsidR="00455119">
              <w:t>hours</w:t>
            </w:r>
            <w:r w:rsidR="002F6BFD">
              <w:t>, 7-</w:t>
            </w:r>
            <w:r>
              <w:t>8:30</w:t>
            </w:r>
            <w:r w:rsidR="002F6BFD">
              <w:t xml:space="preserve"> pm</w:t>
            </w:r>
          </w:p>
        </w:tc>
      </w:tr>
      <w:tr w:rsidR="002F6BFD" w:rsidRPr="002F6BFD" w14:paraId="59060A6E" w14:textId="395A44B4" w:rsidTr="00B62E40">
        <w:trPr>
          <w:trHeight w:val="406"/>
        </w:trPr>
        <w:tc>
          <w:tcPr>
            <w:tcW w:w="1660" w:type="dxa"/>
          </w:tcPr>
          <w:p w14:paraId="711CC409" w14:textId="7256477C" w:rsidR="002F6BFD" w:rsidRPr="002F6BFD" w:rsidRDefault="002F6BFD" w:rsidP="00424A4F">
            <w:r>
              <w:t xml:space="preserve">Mar </w:t>
            </w:r>
            <w:r w:rsidR="00DC2674">
              <w:t>3</w:t>
            </w:r>
            <w:r>
              <w:t xml:space="preserve"> – 1</w:t>
            </w:r>
            <w:r w:rsidR="00E359B4">
              <w:t>7</w:t>
            </w:r>
          </w:p>
        </w:tc>
        <w:tc>
          <w:tcPr>
            <w:tcW w:w="3833" w:type="dxa"/>
          </w:tcPr>
          <w:p w14:paraId="77998EBE" w14:textId="006E04B1" w:rsidR="002F6BFD" w:rsidRPr="002F6BFD" w:rsidRDefault="002F6BFD" w:rsidP="00424A4F">
            <w:r>
              <w:t>Application review</w:t>
            </w:r>
            <w:r w:rsidR="0075611C">
              <w:t xml:space="preserve"> and vote</w:t>
            </w:r>
            <w:r w:rsidR="005A7175">
              <w:t xml:space="preserve"> for top 15</w:t>
            </w:r>
            <w:r w:rsidR="00A3278E">
              <w:t xml:space="preserve"> </w:t>
            </w:r>
          </w:p>
        </w:tc>
        <w:tc>
          <w:tcPr>
            <w:tcW w:w="1522" w:type="dxa"/>
          </w:tcPr>
          <w:p w14:paraId="570A794B" w14:textId="59121E91" w:rsidR="002F6BFD" w:rsidRPr="002F6BFD" w:rsidRDefault="002F6BFD" w:rsidP="00424A4F">
            <w:r>
              <w:t>On own</w:t>
            </w:r>
          </w:p>
        </w:tc>
        <w:tc>
          <w:tcPr>
            <w:tcW w:w="2335" w:type="dxa"/>
          </w:tcPr>
          <w:p w14:paraId="47DC0C29" w14:textId="5510F567" w:rsidR="002F6BFD" w:rsidRPr="002F6BFD" w:rsidRDefault="0075611C" w:rsidP="00424A4F">
            <w:r>
              <w:t>8</w:t>
            </w:r>
            <w:r w:rsidR="002F6BFD">
              <w:t xml:space="preserve"> – 1</w:t>
            </w:r>
            <w:r w:rsidR="00287471">
              <w:t>2</w:t>
            </w:r>
            <w:r w:rsidR="002F6BFD">
              <w:t xml:space="preserve"> </w:t>
            </w:r>
            <w:r w:rsidR="00455119">
              <w:t>hours</w:t>
            </w:r>
            <w:r>
              <w:t xml:space="preserve"> in total</w:t>
            </w:r>
          </w:p>
        </w:tc>
      </w:tr>
      <w:tr w:rsidR="002F6BFD" w:rsidRPr="002F6BFD" w14:paraId="2F3134A6" w14:textId="5FCB5988" w:rsidTr="00B62E40">
        <w:trPr>
          <w:trHeight w:val="406"/>
        </w:trPr>
        <w:tc>
          <w:tcPr>
            <w:tcW w:w="1660" w:type="dxa"/>
          </w:tcPr>
          <w:p w14:paraId="57CAFE18" w14:textId="45D9EC2C" w:rsidR="002F6BFD" w:rsidRPr="002F6BFD" w:rsidRDefault="002F6BFD" w:rsidP="00424A4F">
            <w:r>
              <w:t>Mar 2</w:t>
            </w:r>
            <w:r w:rsidR="00255E20">
              <w:t>4</w:t>
            </w:r>
            <w:r w:rsidR="00E6210E">
              <w:t xml:space="preserve"> (Tue)</w:t>
            </w:r>
          </w:p>
        </w:tc>
        <w:tc>
          <w:tcPr>
            <w:tcW w:w="3833" w:type="dxa"/>
          </w:tcPr>
          <w:p w14:paraId="2182BA49" w14:textId="57BC6B60" w:rsidR="002F6BFD" w:rsidRPr="002F6BFD" w:rsidRDefault="00372C73" w:rsidP="00424A4F">
            <w:r>
              <w:t>Top 15 discussion and vote</w:t>
            </w:r>
            <w:r w:rsidR="00125664">
              <w:t xml:space="preserve"> for semifinalists</w:t>
            </w:r>
            <w:r w:rsidR="00A3278E">
              <w:t xml:space="preserve"> </w:t>
            </w:r>
          </w:p>
        </w:tc>
        <w:tc>
          <w:tcPr>
            <w:tcW w:w="1522" w:type="dxa"/>
          </w:tcPr>
          <w:p w14:paraId="1736B20A" w14:textId="4C97541A" w:rsidR="002F6BFD" w:rsidRPr="002F6BFD" w:rsidRDefault="002F6BFD" w:rsidP="00424A4F">
            <w:r>
              <w:t>Zoom</w:t>
            </w:r>
          </w:p>
        </w:tc>
        <w:tc>
          <w:tcPr>
            <w:tcW w:w="2335" w:type="dxa"/>
          </w:tcPr>
          <w:p w14:paraId="2858F83C" w14:textId="344A50FA" w:rsidR="002F6BFD" w:rsidRPr="002F6BFD" w:rsidRDefault="002F6BFD" w:rsidP="00424A4F">
            <w:r>
              <w:t xml:space="preserve">2 </w:t>
            </w:r>
            <w:r w:rsidR="00455119">
              <w:t>hours</w:t>
            </w:r>
            <w:r>
              <w:t>, 7-9 pm</w:t>
            </w:r>
          </w:p>
        </w:tc>
      </w:tr>
      <w:tr w:rsidR="002F6BFD" w:rsidRPr="002F6BFD" w14:paraId="0D20385F" w14:textId="77777777" w:rsidTr="00B62E40">
        <w:trPr>
          <w:trHeight w:val="406"/>
        </w:trPr>
        <w:tc>
          <w:tcPr>
            <w:tcW w:w="1660" w:type="dxa"/>
          </w:tcPr>
          <w:p w14:paraId="1384A1D1" w14:textId="7746E071" w:rsidR="002F6BFD" w:rsidRPr="002F6BFD" w:rsidRDefault="00ED5CAA" w:rsidP="00424A4F">
            <w:r>
              <w:t>Apr</w:t>
            </w:r>
            <w:r w:rsidR="00832677">
              <w:t xml:space="preserve"> 28 (Tue)</w:t>
            </w:r>
          </w:p>
        </w:tc>
        <w:tc>
          <w:tcPr>
            <w:tcW w:w="3833" w:type="dxa"/>
          </w:tcPr>
          <w:p w14:paraId="62409176" w14:textId="77D7FA91" w:rsidR="002F6BFD" w:rsidRPr="002F6BFD" w:rsidRDefault="00E6210E" w:rsidP="00424A4F">
            <w:r>
              <w:t>Semifinalist pitch, discussion and vote</w:t>
            </w:r>
            <w:r w:rsidR="005A7175">
              <w:t xml:space="preserve"> for finalists</w:t>
            </w:r>
          </w:p>
        </w:tc>
        <w:tc>
          <w:tcPr>
            <w:tcW w:w="1522" w:type="dxa"/>
          </w:tcPr>
          <w:p w14:paraId="62194118" w14:textId="105E0729" w:rsidR="002F6BFD" w:rsidRPr="002F6BFD" w:rsidRDefault="00C35E41" w:rsidP="00424A4F">
            <w:r>
              <w:t>Zoom</w:t>
            </w:r>
          </w:p>
        </w:tc>
        <w:tc>
          <w:tcPr>
            <w:tcW w:w="2335" w:type="dxa"/>
          </w:tcPr>
          <w:p w14:paraId="7DE31EC4" w14:textId="4071490D" w:rsidR="002F6BFD" w:rsidRPr="002F6BFD" w:rsidRDefault="005C5E31" w:rsidP="00424A4F">
            <w:r>
              <w:t>2</w:t>
            </w:r>
            <w:r w:rsidR="00C35E41">
              <w:t xml:space="preserve"> </w:t>
            </w:r>
            <w:r w:rsidR="00455119">
              <w:t>hours,</w:t>
            </w:r>
            <w:r w:rsidR="00C35E41">
              <w:t xml:space="preserve"> 7-</w:t>
            </w:r>
            <w:r>
              <w:t>9</w:t>
            </w:r>
            <w:r w:rsidR="00C35E41">
              <w:t xml:space="preserve"> pm</w:t>
            </w:r>
          </w:p>
        </w:tc>
      </w:tr>
    </w:tbl>
    <w:p w14:paraId="7558B16D" w14:textId="77777777" w:rsidR="002F6BFD" w:rsidRDefault="002F6BFD"/>
    <w:p w14:paraId="2CB305E3" w14:textId="3B71CD1F" w:rsidR="006A721D" w:rsidRDefault="002F6BFD">
      <w:r>
        <w:t>We believe it will be well worth your time but want to be explicit about the reality of the commitment. We hope you will consider joining us on this journey!</w:t>
      </w:r>
    </w:p>
    <w:p w14:paraId="1C9A37C5" w14:textId="77777777" w:rsidR="00B83F74" w:rsidRDefault="00B83F74"/>
    <w:p w14:paraId="78C71583" w14:textId="753461B7" w:rsidR="00B62E40" w:rsidRPr="00080254" w:rsidRDefault="00E706D5" w:rsidP="00080254">
      <w:pPr>
        <w:spacing w:after="0"/>
        <w:rPr>
          <w:b/>
          <w:bCs/>
        </w:rPr>
      </w:pPr>
      <w:r w:rsidRPr="00080254">
        <w:rPr>
          <w:b/>
          <w:bCs/>
        </w:rPr>
        <w:t>More Detailed Timeline:</w:t>
      </w:r>
    </w:p>
    <w:tbl>
      <w:tblPr>
        <w:tblStyle w:val="TableGrid"/>
        <w:tblW w:w="0" w:type="auto"/>
        <w:tblLook w:val="04A0" w:firstRow="1" w:lastRow="0" w:firstColumn="1" w:lastColumn="0" w:noHBand="0" w:noVBand="1"/>
      </w:tblPr>
      <w:tblGrid>
        <w:gridCol w:w="985"/>
        <w:gridCol w:w="2449"/>
      </w:tblGrid>
      <w:tr w:rsidR="00806F29" w14:paraId="52EC3E6C" w14:textId="77777777" w:rsidTr="00806F29">
        <w:trPr>
          <w:trHeight w:val="269"/>
        </w:trPr>
        <w:tc>
          <w:tcPr>
            <w:tcW w:w="3434" w:type="dxa"/>
            <w:gridSpan w:val="2"/>
          </w:tcPr>
          <w:p w14:paraId="543D68D9" w14:textId="2F6D4376" w:rsidR="00806F29" w:rsidRPr="00806F29" w:rsidRDefault="00806F29" w:rsidP="00806F29">
            <w:pPr>
              <w:jc w:val="center"/>
              <w:rPr>
                <w:b/>
                <w:bCs/>
              </w:rPr>
            </w:pPr>
            <w:r w:rsidRPr="00806F29">
              <w:rPr>
                <w:b/>
                <w:bCs/>
              </w:rPr>
              <w:t>Legend for grid below</w:t>
            </w:r>
          </w:p>
        </w:tc>
      </w:tr>
      <w:tr w:rsidR="00DB7D4D" w14:paraId="211ADAFB" w14:textId="77777777" w:rsidTr="00806F29">
        <w:trPr>
          <w:trHeight w:val="269"/>
        </w:trPr>
        <w:tc>
          <w:tcPr>
            <w:tcW w:w="985" w:type="dxa"/>
            <w:shd w:val="clear" w:color="auto" w:fill="D9D9D9" w:themeFill="background1" w:themeFillShade="D9"/>
          </w:tcPr>
          <w:p w14:paraId="48798B31" w14:textId="77777777" w:rsidR="00DB7D4D" w:rsidRDefault="00DB7D4D"/>
        </w:tc>
        <w:tc>
          <w:tcPr>
            <w:tcW w:w="2449" w:type="dxa"/>
          </w:tcPr>
          <w:p w14:paraId="79DDA77F" w14:textId="5477B899" w:rsidR="00DB7D4D" w:rsidRDefault="00DB7D4D">
            <w:r>
              <w:t>Informational</w:t>
            </w:r>
          </w:p>
        </w:tc>
      </w:tr>
      <w:tr w:rsidR="00DB7D4D" w14:paraId="7F4EF56A" w14:textId="77777777" w:rsidTr="00806F29">
        <w:trPr>
          <w:trHeight w:val="269"/>
        </w:trPr>
        <w:tc>
          <w:tcPr>
            <w:tcW w:w="985" w:type="dxa"/>
            <w:shd w:val="clear" w:color="auto" w:fill="D9F2D0" w:themeFill="accent6" w:themeFillTint="33"/>
          </w:tcPr>
          <w:p w14:paraId="1E4F9611" w14:textId="77777777" w:rsidR="00DB7D4D" w:rsidRDefault="00DB7D4D"/>
        </w:tc>
        <w:tc>
          <w:tcPr>
            <w:tcW w:w="2449" w:type="dxa"/>
          </w:tcPr>
          <w:p w14:paraId="6E3CDD92" w14:textId="2DF08E93" w:rsidR="00DB7D4D" w:rsidRDefault="00DB7D4D">
            <w:r>
              <w:t>GRT meeting</w:t>
            </w:r>
          </w:p>
        </w:tc>
      </w:tr>
      <w:tr w:rsidR="00DB7D4D" w14:paraId="12B0D323" w14:textId="77777777" w:rsidTr="00806F29">
        <w:trPr>
          <w:trHeight w:val="276"/>
        </w:trPr>
        <w:tc>
          <w:tcPr>
            <w:tcW w:w="985" w:type="dxa"/>
          </w:tcPr>
          <w:p w14:paraId="1329DE3E" w14:textId="77777777" w:rsidR="00DB7D4D" w:rsidRDefault="00DB7D4D"/>
        </w:tc>
        <w:tc>
          <w:tcPr>
            <w:tcW w:w="2449" w:type="dxa"/>
          </w:tcPr>
          <w:p w14:paraId="483FB861" w14:textId="07FB9CD0" w:rsidR="00DB7D4D" w:rsidRDefault="00DB7D4D">
            <w:r>
              <w:t>Work on own</w:t>
            </w:r>
          </w:p>
        </w:tc>
      </w:tr>
    </w:tbl>
    <w:p w14:paraId="36CF978F" w14:textId="77777777" w:rsidR="0083166F" w:rsidRDefault="0083166F"/>
    <w:tbl>
      <w:tblPr>
        <w:tblStyle w:val="TableGrid"/>
        <w:tblW w:w="0" w:type="auto"/>
        <w:tblLook w:val="04A0" w:firstRow="1" w:lastRow="0" w:firstColumn="1" w:lastColumn="0" w:noHBand="0" w:noVBand="1"/>
      </w:tblPr>
      <w:tblGrid>
        <w:gridCol w:w="1947"/>
        <w:gridCol w:w="4419"/>
        <w:gridCol w:w="1541"/>
        <w:gridCol w:w="2771"/>
      </w:tblGrid>
      <w:tr w:rsidR="0083166F" w14:paraId="33E10621" w14:textId="77777777" w:rsidTr="007A65B5">
        <w:trPr>
          <w:trHeight w:val="344"/>
        </w:trPr>
        <w:tc>
          <w:tcPr>
            <w:tcW w:w="1947" w:type="dxa"/>
          </w:tcPr>
          <w:p w14:paraId="6C59AE9E" w14:textId="35DFA764" w:rsidR="0083166F" w:rsidRPr="0083166F" w:rsidRDefault="0083166F" w:rsidP="0083166F">
            <w:pPr>
              <w:jc w:val="center"/>
              <w:rPr>
                <w:b/>
                <w:bCs/>
              </w:rPr>
            </w:pPr>
            <w:r w:rsidRPr="0083166F">
              <w:rPr>
                <w:b/>
                <w:bCs/>
              </w:rPr>
              <w:t>When</w:t>
            </w:r>
          </w:p>
        </w:tc>
        <w:tc>
          <w:tcPr>
            <w:tcW w:w="4419" w:type="dxa"/>
          </w:tcPr>
          <w:p w14:paraId="478CCDA6" w14:textId="4E0B1637" w:rsidR="0083166F" w:rsidRPr="0083166F" w:rsidRDefault="0083166F" w:rsidP="0083166F">
            <w:pPr>
              <w:jc w:val="center"/>
              <w:rPr>
                <w:b/>
                <w:bCs/>
              </w:rPr>
            </w:pPr>
            <w:r w:rsidRPr="0083166F">
              <w:rPr>
                <w:b/>
                <w:bCs/>
              </w:rPr>
              <w:t>What</w:t>
            </w:r>
          </w:p>
        </w:tc>
        <w:tc>
          <w:tcPr>
            <w:tcW w:w="1541" w:type="dxa"/>
          </w:tcPr>
          <w:p w14:paraId="7FBA22A8" w14:textId="266CD5BB" w:rsidR="0083166F" w:rsidRPr="0083166F" w:rsidRDefault="0083166F" w:rsidP="0083166F">
            <w:pPr>
              <w:jc w:val="center"/>
              <w:rPr>
                <w:b/>
                <w:bCs/>
              </w:rPr>
            </w:pPr>
            <w:r w:rsidRPr="0083166F">
              <w:rPr>
                <w:b/>
                <w:bCs/>
              </w:rPr>
              <w:t>Where</w:t>
            </w:r>
          </w:p>
        </w:tc>
        <w:tc>
          <w:tcPr>
            <w:tcW w:w="2769" w:type="dxa"/>
          </w:tcPr>
          <w:p w14:paraId="22D08091" w14:textId="7A22AC8E" w:rsidR="0083166F" w:rsidRPr="0083166F" w:rsidRDefault="0083166F" w:rsidP="0083166F">
            <w:pPr>
              <w:jc w:val="center"/>
              <w:rPr>
                <w:b/>
                <w:bCs/>
              </w:rPr>
            </w:pPr>
            <w:r w:rsidRPr="0083166F">
              <w:rPr>
                <w:b/>
                <w:bCs/>
              </w:rPr>
              <w:t>Commitment</w:t>
            </w:r>
          </w:p>
        </w:tc>
      </w:tr>
      <w:tr w:rsidR="0083166F" w14:paraId="58D2B52C" w14:textId="77777777" w:rsidTr="007A65B5">
        <w:trPr>
          <w:trHeight w:val="344"/>
        </w:trPr>
        <w:tc>
          <w:tcPr>
            <w:tcW w:w="1947" w:type="dxa"/>
            <w:shd w:val="clear" w:color="auto" w:fill="D9D9D9" w:themeFill="background1" w:themeFillShade="D9"/>
          </w:tcPr>
          <w:p w14:paraId="5AB4F674" w14:textId="15B534A4" w:rsidR="0083166F" w:rsidRDefault="00481E72">
            <w:r>
              <w:t xml:space="preserve">Jan </w:t>
            </w:r>
            <w:r w:rsidR="00A722E1">
              <w:t>8 – Feb 20</w:t>
            </w:r>
          </w:p>
        </w:tc>
        <w:tc>
          <w:tcPr>
            <w:tcW w:w="4419" w:type="dxa"/>
            <w:shd w:val="clear" w:color="auto" w:fill="D9D9D9" w:themeFill="background1" w:themeFillShade="D9"/>
          </w:tcPr>
          <w:p w14:paraId="6B5FB181" w14:textId="721A4EDA" w:rsidR="0083166F" w:rsidRDefault="00481E72">
            <w:r>
              <w:t>Grant application open to nonprofits</w:t>
            </w:r>
          </w:p>
        </w:tc>
        <w:tc>
          <w:tcPr>
            <w:tcW w:w="1541" w:type="dxa"/>
            <w:shd w:val="clear" w:color="auto" w:fill="D9D9D9" w:themeFill="background1" w:themeFillShade="D9"/>
          </w:tcPr>
          <w:p w14:paraId="51299B3F" w14:textId="68E845B2" w:rsidR="0083166F" w:rsidRDefault="00481E72">
            <w:r>
              <w:t>Online</w:t>
            </w:r>
          </w:p>
        </w:tc>
        <w:tc>
          <w:tcPr>
            <w:tcW w:w="2769" w:type="dxa"/>
            <w:shd w:val="clear" w:color="auto" w:fill="D9D9D9" w:themeFill="background1" w:themeFillShade="D9"/>
          </w:tcPr>
          <w:p w14:paraId="4435A39E" w14:textId="31B97145" w:rsidR="0083166F" w:rsidRDefault="00481E72">
            <w:r>
              <w:t>n/a</w:t>
            </w:r>
          </w:p>
        </w:tc>
      </w:tr>
      <w:tr w:rsidR="0083166F" w14:paraId="6E4B3FCC" w14:textId="77777777" w:rsidTr="007A65B5">
        <w:trPr>
          <w:trHeight w:val="344"/>
        </w:trPr>
        <w:tc>
          <w:tcPr>
            <w:tcW w:w="1947" w:type="dxa"/>
          </w:tcPr>
          <w:p w14:paraId="267D2B7B" w14:textId="6095B228" w:rsidR="0083166F" w:rsidRDefault="00D9112D">
            <w:r>
              <w:t>Feb</w:t>
            </w:r>
          </w:p>
        </w:tc>
        <w:tc>
          <w:tcPr>
            <w:tcW w:w="4419" w:type="dxa"/>
          </w:tcPr>
          <w:p w14:paraId="2AF9E700" w14:textId="550C32CC" w:rsidR="0083166F" w:rsidRDefault="00A722E1">
            <w:r>
              <w:t>Bias training</w:t>
            </w:r>
            <w:r w:rsidR="00D9112D">
              <w:t>: videos and pre-reads</w:t>
            </w:r>
          </w:p>
        </w:tc>
        <w:tc>
          <w:tcPr>
            <w:tcW w:w="1541" w:type="dxa"/>
          </w:tcPr>
          <w:p w14:paraId="501FB242" w14:textId="7E269E8C" w:rsidR="0083166F" w:rsidRDefault="00D9112D">
            <w:r>
              <w:t>Online</w:t>
            </w:r>
          </w:p>
        </w:tc>
        <w:tc>
          <w:tcPr>
            <w:tcW w:w="2769" w:type="dxa"/>
          </w:tcPr>
          <w:p w14:paraId="6B065DD9" w14:textId="6D05C4CD" w:rsidR="0083166F" w:rsidRDefault="00D9112D">
            <w:r>
              <w:t>1 hour</w:t>
            </w:r>
          </w:p>
        </w:tc>
      </w:tr>
      <w:tr w:rsidR="0083166F" w14:paraId="67874EAF" w14:textId="77777777" w:rsidTr="007A65B5">
        <w:trPr>
          <w:trHeight w:val="355"/>
        </w:trPr>
        <w:tc>
          <w:tcPr>
            <w:tcW w:w="1947" w:type="dxa"/>
            <w:shd w:val="clear" w:color="auto" w:fill="D9F2D0" w:themeFill="accent6" w:themeFillTint="33"/>
          </w:tcPr>
          <w:p w14:paraId="57DB5996" w14:textId="2F720395" w:rsidR="0083166F" w:rsidRDefault="00D9112D">
            <w:r>
              <w:t xml:space="preserve">Mar </w:t>
            </w:r>
            <w:r w:rsidR="00613553">
              <w:t>3 (Tue)</w:t>
            </w:r>
          </w:p>
        </w:tc>
        <w:tc>
          <w:tcPr>
            <w:tcW w:w="4419" w:type="dxa"/>
            <w:shd w:val="clear" w:color="auto" w:fill="D9F2D0" w:themeFill="accent6" w:themeFillTint="33"/>
          </w:tcPr>
          <w:p w14:paraId="1508BFAA" w14:textId="1E809D55" w:rsidR="0083166F" w:rsidRDefault="00323ED0">
            <w:r>
              <w:t>Kick off meeting</w:t>
            </w:r>
          </w:p>
        </w:tc>
        <w:tc>
          <w:tcPr>
            <w:tcW w:w="1541" w:type="dxa"/>
            <w:shd w:val="clear" w:color="auto" w:fill="D9F2D0" w:themeFill="accent6" w:themeFillTint="33"/>
          </w:tcPr>
          <w:p w14:paraId="0BAD8D04" w14:textId="0646ECB4" w:rsidR="0083166F" w:rsidRDefault="00323ED0">
            <w:r>
              <w:t>Zoom</w:t>
            </w:r>
          </w:p>
        </w:tc>
        <w:tc>
          <w:tcPr>
            <w:tcW w:w="2769" w:type="dxa"/>
            <w:shd w:val="clear" w:color="auto" w:fill="D9F2D0" w:themeFill="accent6" w:themeFillTint="33"/>
          </w:tcPr>
          <w:p w14:paraId="1C078508" w14:textId="3FD67085" w:rsidR="0083166F" w:rsidRDefault="009023A2">
            <w:r>
              <w:t>1.5 hours, 7-8:30pm</w:t>
            </w:r>
          </w:p>
        </w:tc>
      </w:tr>
      <w:tr w:rsidR="0083166F" w14:paraId="7D0D7AA2" w14:textId="77777777" w:rsidTr="007A65B5">
        <w:trPr>
          <w:trHeight w:val="344"/>
        </w:trPr>
        <w:tc>
          <w:tcPr>
            <w:tcW w:w="1947" w:type="dxa"/>
          </w:tcPr>
          <w:p w14:paraId="4CE2740D" w14:textId="41978409" w:rsidR="0083166F" w:rsidRDefault="00BA373D">
            <w:r>
              <w:lastRenderedPageBreak/>
              <w:t>Mar 4 - 17</w:t>
            </w:r>
          </w:p>
        </w:tc>
        <w:tc>
          <w:tcPr>
            <w:tcW w:w="4419" w:type="dxa"/>
          </w:tcPr>
          <w:p w14:paraId="268B06D1" w14:textId="78F57748" w:rsidR="0083166F" w:rsidRDefault="00BA373D">
            <w:r>
              <w:t>Application review and vote</w:t>
            </w:r>
          </w:p>
        </w:tc>
        <w:tc>
          <w:tcPr>
            <w:tcW w:w="1541" w:type="dxa"/>
          </w:tcPr>
          <w:p w14:paraId="3E914F93" w14:textId="7D43BBD4" w:rsidR="0083166F" w:rsidRDefault="00BA373D">
            <w:r>
              <w:t>Online</w:t>
            </w:r>
          </w:p>
        </w:tc>
        <w:tc>
          <w:tcPr>
            <w:tcW w:w="2769" w:type="dxa"/>
          </w:tcPr>
          <w:p w14:paraId="67A69776" w14:textId="096CA9B3" w:rsidR="0083166F" w:rsidRDefault="008C74D7">
            <w:r>
              <w:t>8-12 hours in total</w:t>
            </w:r>
          </w:p>
        </w:tc>
      </w:tr>
      <w:tr w:rsidR="0083166F" w14:paraId="3C3C28F1" w14:textId="77777777" w:rsidTr="007A65B5">
        <w:trPr>
          <w:trHeight w:val="344"/>
        </w:trPr>
        <w:tc>
          <w:tcPr>
            <w:tcW w:w="1947" w:type="dxa"/>
            <w:shd w:val="clear" w:color="auto" w:fill="D9F2D0" w:themeFill="accent6" w:themeFillTint="33"/>
          </w:tcPr>
          <w:p w14:paraId="092680DB" w14:textId="75F46D7C" w:rsidR="0083166F" w:rsidRPr="003E0654" w:rsidRDefault="003E0654">
            <w:pPr>
              <w:rPr>
                <w:i/>
                <w:iCs/>
              </w:rPr>
            </w:pPr>
            <w:r w:rsidRPr="003E0654">
              <w:rPr>
                <w:i/>
                <w:iCs/>
              </w:rPr>
              <w:t>Mar 13 (Fri)</w:t>
            </w:r>
          </w:p>
        </w:tc>
        <w:tc>
          <w:tcPr>
            <w:tcW w:w="4419" w:type="dxa"/>
            <w:shd w:val="clear" w:color="auto" w:fill="D9F2D0" w:themeFill="accent6" w:themeFillTint="33"/>
          </w:tcPr>
          <w:p w14:paraId="252A0988" w14:textId="43A13A65" w:rsidR="0083166F" w:rsidRPr="003E0654" w:rsidRDefault="004E6C1F">
            <w:pPr>
              <w:rPr>
                <w:i/>
                <w:iCs/>
              </w:rPr>
            </w:pPr>
            <w:r w:rsidRPr="003E0654">
              <w:rPr>
                <w:i/>
                <w:iCs/>
              </w:rPr>
              <w:t>Happy Hour for GRT</w:t>
            </w:r>
          </w:p>
        </w:tc>
        <w:tc>
          <w:tcPr>
            <w:tcW w:w="1541" w:type="dxa"/>
            <w:shd w:val="clear" w:color="auto" w:fill="D9F2D0" w:themeFill="accent6" w:themeFillTint="33"/>
          </w:tcPr>
          <w:p w14:paraId="58BC742E" w14:textId="65A9E955" w:rsidR="0083166F" w:rsidRPr="003E0654" w:rsidRDefault="004E6C1F">
            <w:pPr>
              <w:rPr>
                <w:i/>
                <w:iCs/>
              </w:rPr>
            </w:pPr>
            <w:r w:rsidRPr="003E0654">
              <w:rPr>
                <w:i/>
                <w:iCs/>
              </w:rPr>
              <w:t>TBD</w:t>
            </w:r>
          </w:p>
        </w:tc>
        <w:tc>
          <w:tcPr>
            <w:tcW w:w="2769" w:type="dxa"/>
            <w:shd w:val="clear" w:color="auto" w:fill="D9F2D0" w:themeFill="accent6" w:themeFillTint="33"/>
          </w:tcPr>
          <w:p w14:paraId="50C1F761" w14:textId="50DC1F99" w:rsidR="0083166F" w:rsidRPr="003E0654" w:rsidRDefault="004E6C1F">
            <w:pPr>
              <w:rPr>
                <w:i/>
                <w:iCs/>
              </w:rPr>
            </w:pPr>
            <w:r w:rsidRPr="003E0654">
              <w:rPr>
                <w:i/>
                <w:iCs/>
              </w:rPr>
              <w:t>Optional 5:30-7:30pm</w:t>
            </w:r>
          </w:p>
        </w:tc>
      </w:tr>
      <w:tr w:rsidR="0083166F" w14:paraId="53EFE5E8" w14:textId="77777777" w:rsidTr="007A65B5">
        <w:trPr>
          <w:trHeight w:val="1034"/>
        </w:trPr>
        <w:tc>
          <w:tcPr>
            <w:tcW w:w="1947" w:type="dxa"/>
          </w:tcPr>
          <w:p w14:paraId="45A5541D" w14:textId="2ED35BC5" w:rsidR="0083166F" w:rsidRDefault="00EC73C0">
            <w:r>
              <w:t>March 19 (Thu)</w:t>
            </w:r>
          </w:p>
        </w:tc>
        <w:tc>
          <w:tcPr>
            <w:tcW w:w="4419" w:type="dxa"/>
          </w:tcPr>
          <w:p w14:paraId="7298A896" w14:textId="5E2ED135" w:rsidR="0083166F" w:rsidRDefault="003E0654">
            <w:r>
              <w:t xml:space="preserve">Announce </w:t>
            </w:r>
            <w:r w:rsidR="000932ED">
              <w:t>top 15 applicants</w:t>
            </w:r>
          </w:p>
        </w:tc>
        <w:tc>
          <w:tcPr>
            <w:tcW w:w="1541" w:type="dxa"/>
          </w:tcPr>
          <w:p w14:paraId="65886A57" w14:textId="08CBA98D" w:rsidR="0083166F" w:rsidRDefault="00EF1B97">
            <w:r>
              <w:t>Via email</w:t>
            </w:r>
          </w:p>
        </w:tc>
        <w:tc>
          <w:tcPr>
            <w:tcW w:w="2769" w:type="dxa"/>
          </w:tcPr>
          <w:p w14:paraId="3D648284" w14:textId="558A3BDA" w:rsidR="0083166F" w:rsidRDefault="0066028C">
            <w:r w:rsidRPr="0066028C">
              <w:t>Read applications not in original list before mtg on 3/25, ~2 hours</w:t>
            </w:r>
          </w:p>
        </w:tc>
      </w:tr>
      <w:tr w:rsidR="0083166F" w14:paraId="54BDAC2D" w14:textId="77777777" w:rsidTr="007A65B5">
        <w:trPr>
          <w:trHeight w:val="689"/>
        </w:trPr>
        <w:tc>
          <w:tcPr>
            <w:tcW w:w="1947" w:type="dxa"/>
            <w:shd w:val="clear" w:color="auto" w:fill="D9F2D0" w:themeFill="accent6" w:themeFillTint="33"/>
          </w:tcPr>
          <w:p w14:paraId="3553DAF6" w14:textId="588AC58C" w:rsidR="00C560EE" w:rsidRDefault="00EE25C6">
            <w:r>
              <w:t xml:space="preserve">Mar </w:t>
            </w:r>
            <w:r w:rsidR="00C560EE">
              <w:t>24 (Tue)</w:t>
            </w:r>
          </w:p>
        </w:tc>
        <w:tc>
          <w:tcPr>
            <w:tcW w:w="4419" w:type="dxa"/>
            <w:shd w:val="clear" w:color="auto" w:fill="D9F2D0" w:themeFill="accent6" w:themeFillTint="33"/>
          </w:tcPr>
          <w:p w14:paraId="6D03D57F" w14:textId="238A7E82" w:rsidR="0083166F" w:rsidRDefault="00A260B1">
            <w:r>
              <w:t>Top 15 applicant discussion and vote for semifinalists</w:t>
            </w:r>
          </w:p>
        </w:tc>
        <w:tc>
          <w:tcPr>
            <w:tcW w:w="1541" w:type="dxa"/>
            <w:shd w:val="clear" w:color="auto" w:fill="D9F2D0" w:themeFill="accent6" w:themeFillTint="33"/>
          </w:tcPr>
          <w:p w14:paraId="472269F0" w14:textId="5307217E" w:rsidR="0083166F" w:rsidRDefault="00A260B1">
            <w:r>
              <w:t>Zoom</w:t>
            </w:r>
          </w:p>
        </w:tc>
        <w:tc>
          <w:tcPr>
            <w:tcW w:w="2769" w:type="dxa"/>
            <w:shd w:val="clear" w:color="auto" w:fill="D9F2D0" w:themeFill="accent6" w:themeFillTint="33"/>
          </w:tcPr>
          <w:p w14:paraId="0E46FF52" w14:textId="5A9106AB" w:rsidR="0083166F" w:rsidRDefault="00546B9B">
            <w:r>
              <w:t>2 hours, 7-9pm</w:t>
            </w:r>
          </w:p>
        </w:tc>
      </w:tr>
      <w:tr w:rsidR="0083166F" w14:paraId="3C502DF3" w14:textId="77777777" w:rsidTr="007A65B5">
        <w:trPr>
          <w:trHeight w:val="689"/>
        </w:trPr>
        <w:tc>
          <w:tcPr>
            <w:tcW w:w="1947" w:type="dxa"/>
            <w:shd w:val="clear" w:color="auto" w:fill="D9D9D9" w:themeFill="background1" w:themeFillShade="D9"/>
          </w:tcPr>
          <w:p w14:paraId="0FEFAC87" w14:textId="5BC333C2" w:rsidR="0083166F" w:rsidRDefault="00B14C03">
            <w:r>
              <w:t>Mar 25 (Wed)</w:t>
            </w:r>
          </w:p>
        </w:tc>
        <w:tc>
          <w:tcPr>
            <w:tcW w:w="4419" w:type="dxa"/>
            <w:shd w:val="clear" w:color="auto" w:fill="D9D9D9" w:themeFill="background1" w:themeFillShade="D9"/>
          </w:tcPr>
          <w:p w14:paraId="78BA6CB0" w14:textId="2E180B35" w:rsidR="0083166F" w:rsidRDefault="00D81A39">
            <w:r>
              <w:t>Semifinalists announced + request for financial records</w:t>
            </w:r>
          </w:p>
        </w:tc>
        <w:tc>
          <w:tcPr>
            <w:tcW w:w="1541" w:type="dxa"/>
            <w:shd w:val="clear" w:color="auto" w:fill="D9D9D9" w:themeFill="background1" w:themeFillShade="D9"/>
          </w:tcPr>
          <w:p w14:paraId="22E89E3D" w14:textId="38D43C55" w:rsidR="0083166F" w:rsidRDefault="00294CA1">
            <w:r>
              <w:t>Via phone and email</w:t>
            </w:r>
          </w:p>
        </w:tc>
        <w:tc>
          <w:tcPr>
            <w:tcW w:w="2769" w:type="dxa"/>
            <w:shd w:val="clear" w:color="auto" w:fill="D9D9D9" w:themeFill="background1" w:themeFillShade="D9"/>
          </w:tcPr>
          <w:p w14:paraId="510B5F34" w14:textId="3C450B6C" w:rsidR="0083166F" w:rsidRDefault="00294CA1">
            <w:r>
              <w:t>n/a</w:t>
            </w:r>
          </w:p>
        </w:tc>
      </w:tr>
      <w:tr w:rsidR="0083166F" w14:paraId="05FFC25D" w14:textId="77777777" w:rsidTr="007A65B5">
        <w:trPr>
          <w:trHeight w:val="1025"/>
        </w:trPr>
        <w:tc>
          <w:tcPr>
            <w:tcW w:w="1947" w:type="dxa"/>
            <w:shd w:val="clear" w:color="auto" w:fill="D9D9D9" w:themeFill="background1" w:themeFillShade="D9"/>
          </w:tcPr>
          <w:p w14:paraId="6AFF97DE" w14:textId="790BB66F" w:rsidR="0083166F" w:rsidRDefault="00144829">
            <w:r>
              <w:t xml:space="preserve">Mar 25 </w:t>
            </w:r>
            <w:r w:rsidR="00F25A7B">
              <w:t>–</w:t>
            </w:r>
            <w:r>
              <w:t xml:space="preserve"> </w:t>
            </w:r>
            <w:r w:rsidR="00F25A7B">
              <w:t xml:space="preserve">Apr </w:t>
            </w:r>
            <w:r w:rsidR="00AB4E02">
              <w:t>22</w:t>
            </w:r>
          </w:p>
        </w:tc>
        <w:tc>
          <w:tcPr>
            <w:tcW w:w="4419" w:type="dxa"/>
            <w:shd w:val="clear" w:color="auto" w:fill="D9D9D9" w:themeFill="background1" w:themeFillShade="D9"/>
          </w:tcPr>
          <w:p w14:paraId="6A72229F" w14:textId="19CD9428" w:rsidR="0083166F" w:rsidRDefault="00B14C03">
            <w:r>
              <w:t>Profile writing and financial review</w:t>
            </w:r>
          </w:p>
        </w:tc>
        <w:tc>
          <w:tcPr>
            <w:tcW w:w="1541" w:type="dxa"/>
            <w:shd w:val="clear" w:color="auto" w:fill="D9D9D9" w:themeFill="background1" w:themeFillShade="D9"/>
          </w:tcPr>
          <w:p w14:paraId="37A71B15" w14:textId="21D7746A" w:rsidR="0083166F" w:rsidRDefault="00144829">
            <w:r>
              <w:t>Zoom</w:t>
            </w:r>
          </w:p>
        </w:tc>
        <w:tc>
          <w:tcPr>
            <w:tcW w:w="2769" w:type="dxa"/>
            <w:shd w:val="clear" w:color="auto" w:fill="D9D9D9" w:themeFill="background1" w:themeFillShade="D9"/>
          </w:tcPr>
          <w:p w14:paraId="20C6CEFF" w14:textId="4A5537D4" w:rsidR="0083166F" w:rsidRDefault="00144829">
            <w:proofErr w:type="gramStart"/>
            <w:r w:rsidRPr="00144829">
              <w:rPr>
                <w:i/>
                <w:iCs/>
              </w:rPr>
              <w:t>Optional</w:t>
            </w:r>
            <w:proofErr w:type="gramEnd"/>
            <w:r w:rsidRPr="00144829">
              <w:t>, need 3-6 volunteers for 2-4 hours of work</w:t>
            </w:r>
          </w:p>
        </w:tc>
      </w:tr>
      <w:tr w:rsidR="0083166F" w14:paraId="28E7F30C" w14:textId="77777777" w:rsidTr="007A65B5">
        <w:trPr>
          <w:trHeight w:val="689"/>
        </w:trPr>
        <w:tc>
          <w:tcPr>
            <w:tcW w:w="1947" w:type="dxa"/>
            <w:shd w:val="clear" w:color="auto" w:fill="D9F2D0" w:themeFill="accent6" w:themeFillTint="33"/>
          </w:tcPr>
          <w:p w14:paraId="3FD02654" w14:textId="0749E6C7" w:rsidR="0083166F" w:rsidRDefault="00663E9C">
            <w:r>
              <w:t>Apr 28 (Tue)</w:t>
            </w:r>
          </w:p>
        </w:tc>
        <w:tc>
          <w:tcPr>
            <w:tcW w:w="4419" w:type="dxa"/>
            <w:shd w:val="clear" w:color="auto" w:fill="D9F2D0" w:themeFill="accent6" w:themeFillTint="33"/>
          </w:tcPr>
          <w:p w14:paraId="2F5B355D" w14:textId="1E100F91" w:rsidR="0083166F" w:rsidRDefault="000E377D">
            <w:r>
              <w:t xml:space="preserve">Pitch, review and discuss semifinalists </w:t>
            </w:r>
          </w:p>
        </w:tc>
        <w:tc>
          <w:tcPr>
            <w:tcW w:w="1541" w:type="dxa"/>
            <w:shd w:val="clear" w:color="auto" w:fill="D9F2D0" w:themeFill="accent6" w:themeFillTint="33"/>
          </w:tcPr>
          <w:p w14:paraId="591B0A40" w14:textId="661D02D6" w:rsidR="0083166F" w:rsidRDefault="000E377D">
            <w:r>
              <w:t>Zoom</w:t>
            </w:r>
          </w:p>
        </w:tc>
        <w:tc>
          <w:tcPr>
            <w:tcW w:w="2769" w:type="dxa"/>
            <w:shd w:val="clear" w:color="auto" w:fill="D9F2D0" w:themeFill="accent6" w:themeFillTint="33"/>
          </w:tcPr>
          <w:p w14:paraId="7D650E71" w14:textId="2B3AE042" w:rsidR="0083166F" w:rsidRDefault="00AE371B">
            <w:r>
              <w:t>2 hours 7-9pm</w:t>
            </w:r>
          </w:p>
        </w:tc>
      </w:tr>
      <w:tr w:rsidR="0083166F" w14:paraId="7A210BE9" w14:textId="77777777" w:rsidTr="007A65B5">
        <w:trPr>
          <w:trHeight w:val="344"/>
        </w:trPr>
        <w:tc>
          <w:tcPr>
            <w:tcW w:w="1947" w:type="dxa"/>
          </w:tcPr>
          <w:p w14:paraId="6563DFB6" w14:textId="0438138E" w:rsidR="0083166F" w:rsidRDefault="00067FAE">
            <w:r>
              <w:t>Apr 29 (Wed)</w:t>
            </w:r>
          </w:p>
        </w:tc>
        <w:tc>
          <w:tcPr>
            <w:tcW w:w="4419" w:type="dxa"/>
          </w:tcPr>
          <w:p w14:paraId="438A267A" w14:textId="066F2D93" w:rsidR="0083166F" w:rsidRDefault="00244BC2">
            <w:r>
              <w:t>Voting for finalists</w:t>
            </w:r>
          </w:p>
        </w:tc>
        <w:tc>
          <w:tcPr>
            <w:tcW w:w="1541" w:type="dxa"/>
          </w:tcPr>
          <w:p w14:paraId="25F2FC99" w14:textId="27DE6155" w:rsidR="0083166F" w:rsidRDefault="00244BC2">
            <w:r>
              <w:t>Online</w:t>
            </w:r>
          </w:p>
        </w:tc>
        <w:tc>
          <w:tcPr>
            <w:tcW w:w="2769" w:type="dxa"/>
          </w:tcPr>
          <w:p w14:paraId="75D15118" w14:textId="4874CC8F" w:rsidR="0083166F" w:rsidRDefault="00067FAE">
            <w:r>
              <w:t>15 minutes</w:t>
            </w:r>
          </w:p>
        </w:tc>
      </w:tr>
      <w:tr w:rsidR="0083166F" w14:paraId="4A91D0A7" w14:textId="77777777" w:rsidTr="007A65B5">
        <w:trPr>
          <w:trHeight w:val="355"/>
        </w:trPr>
        <w:tc>
          <w:tcPr>
            <w:tcW w:w="1947" w:type="dxa"/>
            <w:shd w:val="clear" w:color="auto" w:fill="D9D9D9" w:themeFill="background1" w:themeFillShade="D9"/>
          </w:tcPr>
          <w:p w14:paraId="60D2F622" w14:textId="39E2E386" w:rsidR="0083166F" w:rsidRDefault="00067FAE">
            <w:r>
              <w:t>Apr 30 (Thu)</w:t>
            </w:r>
          </w:p>
        </w:tc>
        <w:tc>
          <w:tcPr>
            <w:tcW w:w="4419" w:type="dxa"/>
            <w:shd w:val="clear" w:color="auto" w:fill="D9D9D9" w:themeFill="background1" w:themeFillShade="D9"/>
          </w:tcPr>
          <w:p w14:paraId="1839665F" w14:textId="7DE71BCB" w:rsidR="0083166F" w:rsidRDefault="00244BC2">
            <w:r>
              <w:t>Finalists notified</w:t>
            </w:r>
          </w:p>
        </w:tc>
        <w:tc>
          <w:tcPr>
            <w:tcW w:w="1541" w:type="dxa"/>
            <w:shd w:val="clear" w:color="auto" w:fill="D9D9D9" w:themeFill="background1" w:themeFillShade="D9"/>
          </w:tcPr>
          <w:p w14:paraId="6D191331" w14:textId="5FC073D6" w:rsidR="0083166F" w:rsidRDefault="00244BC2">
            <w:r>
              <w:t>Phone</w:t>
            </w:r>
          </w:p>
        </w:tc>
        <w:tc>
          <w:tcPr>
            <w:tcW w:w="2769" w:type="dxa"/>
            <w:shd w:val="clear" w:color="auto" w:fill="D9D9D9" w:themeFill="background1" w:themeFillShade="D9"/>
          </w:tcPr>
          <w:p w14:paraId="76021FFB" w14:textId="4174FA57" w:rsidR="0083166F" w:rsidRDefault="00244BC2">
            <w:r>
              <w:t>n/a</w:t>
            </w:r>
          </w:p>
        </w:tc>
      </w:tr>
      <w:tr w:rsidR="0083166F" w14:paraId="3C56D23B" w14:textId="77777777" w:rsidTr="007A65B5">
        <w:trPr>
          <w:trHeight w:val="1025"/>
        </w:trPr>
        <w:tc>
          <w:tcPr>
            <w:tcW w:w="1947" w:type="dxa"/>
            <w:shd w:val="clear" w:color="auto" w:fill="D9D9D9" w:themeFill="background1" w:themeFillShade="D9"/>
          </w:tcPr>
          <w:p w14:paraId="0B832DD1" w14:textId="31EAB1DE" w:rsidR="0083166F" w:rsidRDefault="00BB7AB0">
            <w:r>
              <w:t xml:space="preserve">May </w:t>
            </w:r>
            <w:r w:rsidR="000B1793">
              <w:t>4 - 22</w:t>
            </w:r>
          </w:p>
        </w:tc>
        <w:tc>
          <w:tcPr>
            <w:tcW w:w="4419" w:type="dxa"/>
            <w:shd w:val="clear" w:color="auto" w:fill="D9D9D9" w:themeFill="background1" w:themeFillShade="D9"/>
          </w:tcPr>
          <w:p w14:paraId="42815AE1" w14:textId="474C4762" w:rsidR="0083166F" w:rsidRDefault="002B450C">
            <w:r w:rsidRPr="002B450C">
              <w:t>Finalists’ videos shot and edited then sent to all member</w:t>
            </w:r>
          </w:p>
        </w:tc>
        <w:tc>
          <w:tcPr>
            <w:tcW w:w="1541" w:type="dxa"/>
            <w:shd w:val="clear" w:color="auto" w:fill="D9D9D9" w:themeFill="background1" w:themeFillShade="D9"/>
          </w:tcPr>
          <w:p w14:paraId="77884D2A" w14:textId="7021E672" w:rsidR="0083166F" w:rsidRDefault="002B450C">
            <w:r>
              <w:t>In person and via email</w:t>
            </w:r>
          </w:p>
        </w:tc>
        <w:tc>
          <w:tcPr>
            <w:tcW w:w="2769" w:type="dxa"/>
            <w:shd w:val="clear" w:color="auto" w:fill="D9D9D9" w:themeFill="background1" w:themeFillShade="D9"/>
          </w:tcPr>
          <w:p w14:paraId="430545E2" w14:textId="69B36FF6" w:rsidR="0083166F" w:rsidRDefault="002B450C">
            <w:r>
              <w:t>n/a</w:t>
            </w:r>
          </w:p>
        </w:tc>
      </w:tr>
      <w:tr w:rsidR="0083166F" w14:paraId="4B9B6084" w14:textId="77777777" w:rsidTr="007A65B5">
        <w:trPr>
          <w:trHeight w:val="689"/>
        </w:trPr>
        <w:tc>
          <w:tcPr>
            <w:tcW w:w="1947" w:type="dxa"/>
          </w:tcPr>
          <w:p w14:paraId="69CC072F" w14:textId="25E93B9E" w:rsidR="0083166F" w:rsidRDefault="005917D4">
            <w:r>
              <w:t xml:space="preserve">Jun </w:t>
            </w:r>
            <w:r w:rsidR="00CA52FF">
              <w:t>2 (Mon)</w:t>
            </w:r>
          </w:p>
        </w:tc>
        <w:tc>
          <w:tcPr>
            <w:tcW w:w="4419" w:type="dxa"/>
          </w:tcPr>
          <w:p w14:paraId="533C898A" w14:textId="04464FDF" w:rsidR="0083166F" w:rsidRDefault="000B1793">
            <w:r>
              <w:t xml:space="preserve">All </w:t>
            </w:r>
            <w:proofErr w:type="gramStart"/>
            <w:r>
              <w:t>member</w:t>
            </w:r>
            <w:proofErr w:type="gramEnd"/>
            <w:r>
              <w:t xml:space="preserve"> vote ahead of Annual Celebration</w:t>
            </w:r>
          </w:p>
        </w:tc>
        <w:tc>
          <w:tcPr>
            <w:tcW w:w="1541" w:type="dxa"/>
          </w:tcPr>
          <w:p w14:paraId="54754973" w14:textId="74C9D65C" w:rsidR="0083166F" w:rsidRDefault="00012A4D">
            <w:proofErr w:type="spellStart"/>
            <w:r>
              <w:t>Metropolist</w:t>
            </w:r>
            <w:proofErr w:type="spellEnd"/>
          </w:p>
        </w:tc>
        <w:tc>
          <w:tcPr>
            <w:tcW w:w="2769" w:type="dxa"/>
          </w:tcPr>
          <w:p w14:paraId="328FA435" w14:textId="7E8B6C53" w:rsidR="0083166F" w:rsidRDefault="00012A4D">
            <w:r>
              <w:t>6-9 pm</w:t>
            </w:r>
          </w:p>
        </w:tc>
      </w:tr>
      <w:tr w:rsidR="009F1F2A" w14:paraId="52765BDB" w14:textId="77777777" w:rsidTr="007A65B5">
        <w:trPr>
          <w:trHeight w:val="355"/>
        </w:trPr>
        <w:tc>
          <w:tcPr>
            <w:tcW w:w="1947" w:type="dxa"/>
          </w:tcPr>
          <w:p w14:paraId="07009C92" w14:textId="7573C111" w:rsidR="009F1F2A" w:rsidRPr="009F1F2A" w:rsidRDefault="009F1F2A">
            <w:pPr>
              <w:rPr>
                <w:b/>
                <w:bCs/>
              </w:rPr>
            </w:pPr>
            <w:r w:rsidRPr="009F1F2A">
              <w:rPr>
                <w:b/>
                <w:bCs/>
              </w:rPr>
              <w:t>Total Time</w:t>
            </w:r>
          </w:p>
        </w:tc>
        <w:tc>
          <w:tcPr>
            <w:tcW w:w="8731" w:type="dxa"/>
            <w:gridSpan w:val="3"/>
          </w:tcPr>
          <w:p w14:paraId="23280C8E" w14:textId="4629F453" w:rsidR="009F1F2A" w:rsidRDefault="009F1F2A" w:rsidP="009F1F2A">
            <w:pPr>
              <w:jc w:val="center"/>
            </w:pPr>
            <w:r w:rsidRPr="009F1F2A">
              <w:rPr>
                <w:b/>
                <w:bCs/>
              </w:rPr>
              <w:t xml:space="preserve">Estimated between </w:t>
            </w:r>
            <w:r w:rsidR="00FF6F4A">
              <w:rPr>
                <w:b/>
                <w:bCs/>
              </w:rPr>
              <w:t>12</w:t>
            </w:r>
            <w:r w:rsidRPr="009F1F2A">
              <w:rPr>
                <w:b/>
                <w:bCs/>
              </w:rPr>
              <w:t>-</w:t>
            </w:r>
            <w:r w:rsidR="00FF6F4A">
              <w:rPr>
                <w:b/>
                <w:bCs/>
              </w:rPr>
              <w:t>18</w:t>
            </w:r>
            <w:r w:rsidRPr="009F1F2A">
              <w:rPr>
                <w:b/>
                <w:bCs/>
              </w:rPr>
              <w:t xml:space="preserve"> hours</w:t>
            </w:r>
          </w:p>
        </w:tc>
      </w:tr>
    </w:tbl>
    <w:p w14:paraId="2731A490" w14:textId="77777777" w:rsidR="0083166F" w:rsidRDefault="0083166F"/>
    <w:sectPr w:rsidR="0083166F" w:rsidSect="007A65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FD"/>
    <w:rsid w:val="00006D59"/>
    <w:rsid w:val="00012A4D"/>
    <w:rsid w:val="00047118"/>
    <w:rsid w:val="00067FAE"/>
    <w:rsid w:val="00080254"/>
    <w:rsid w:val="000932ED"/>
    <w:rsid w:val="000B1793"/>
    <w:rsid w:val="000E377D"/>
    <w:rsid w:val="00103E0A"/>
    <w:rsid w:val="001100A7"/>
    <w:rsid w:val="001222BD"/>
    <w:rsid w:val="00125664"/>
    <w:rsid w:val="00144829"/>
    <w:rsid w:val="001550C5"/>
    <w:rsid w:val="001972A7"/>
    <w:rsid w:val="00244BC2"/>
    <w:rsid w:val="00255E20"/>
    <w:rsid w:val="00287471"/>
    <w:rsid w:val="00294CA1"/>
    <w:rsid w:val="002A3E02"/>
    <w:rsid w:val="002B450C"/>
    <w:rsid w:val="002F6BFD"/>
    <w:rsid w:val="003007FF"/>
    <w:rsid w:val="00314095"/>
    <w:rsid w:val="00323ED0"/>
    <w:rsid w:val="00323FC4"/>
    <w:rsid w:val="0033414D"/>
    <w:rsid w:val="00372C73"/>
    <w:rsid w:val="003D43B1"/>
    <w:rsid w:val="003E0654"/>
    <w:rsid w:val="00455119"/>
    <w:rsid w:val="004806F8"/>
    <w:rsid w:val="00481E72"/>
    <w:rsid w:val="004A1E2D"/>
    <w:rsid w:val="004D52FA"/>
    <w:rsid w:val="004E6C1F"/>
    <w:rsid w:val="00501225"/>
    <w:rsid w:val="00513239"/>
    <w:rsid w:val="005469A2"/>
    <w:rsid w:val="00546B9B"/>
    <w:rsid w:val="0054742F"/>
    <w:rsid w:val="005917D4"/>
    <w:rsid w:val="005A7175"/>
    <w:rsid w:val="005C5E31"/>
    <w:rsid w:val="00600B22"/>
    <w:rsid w:val="00613553"/>
    <w:rsid w:val="0066028C"/>
    <w:rsid w:val="00663E9C"/>
    <w:rsid w:val="006A721D"/>
    <w:rsid w:val="006E76AA"/>
    <w:rsid w:val="0075611C"/>
    <w:rsid w:val="007A65B5"/>
    <w:rsid w:val="007E795D"/>
    <w:rsid w:val="00806F29"/>
    <w:rsid w:val="0083166F"/>
    <w:rsid w:val="00832677"/>
    <w:rsid w:val="00832D58"/>
    <w:rsid w:val="00864448"/>
    <w:rsid w:val="008C2440"/>
    <w:rsid w:val="008C74D7"/>
    <w:rsid w:val="008E6E65"/>
    <w:rsid w:val="009023A2"/>
    <w:rsid w:val="009155F7"/>
    <w:rsid w:val="0091793E"/>
    <w:rsid w:val="00950333"/>
    <w:rsid w:val="009F1F2A"/>
    <w:rsid w:val="00A11EF9"/>
    <w:rsid w:val="00A260B1"/>
    <w:rsid w:val="00A3278E"/>
    <w:rsid w:val="00A722E1"/>
    <w:rsid w:val="00A732DB"/>
    <w:rsid w:val="00A817C7"/>
    <w:rsid w:val="00AB4E02"/>
    <w:rsid w:val="00AE371B"/>
    <w:rsid w:val="00AF4592"/>
    <w:rsid w:val="00B14C03"/>
    <w:rsid w:val="00B2198B"/>
    <w:rsid w:val="00B62E40"/>
    <w:rsid w:val="00B83F74"/>
    <w:rsid w:val="00BA373D"/>
    <w:rsid w:val="00BB7AB0"/>
    <w:rsid w:val="00BC17EA"/>
    <w:rsid w:val="00C35E41"/>
    <w:rsid w:val="00C560EE"/>
    <w:rsid w:val="00CA52FF"/>
    <w:rsid w:val="00D5405C"/>
    <w:rsid w:val="00D6221F"/>
    <w:rsid w:val="00D64F28"/>
    <w:rsid w:val="00D65D83"/>
    <w:rsid w:val="00D81A39"/>
    <w:rsid w:val="00D87128"/>
    <w:rsid w:val="00D9112D"/>
    <w:rsid w:val="00DB219F"/>
    <w:rsid w:val="00DB7D4D"/>
    <w:rsid w:val="00DC045E"/>
    <w:rsid w:val="00DC2674"/>
    <w:rsid w:val="00DF15C4"/>
    <w:rsid w:val="00E33A7E"/>
    <w:rsid w:val="00E359B4"/>
    <w:rsid w:val="00E6210E"/>
    <w:rsid w:val="00E706D5"/>
    <w:rsid w:val="00E772DD"/>
    <w:rsid w:val="00EC73C0"/>
    <w:rsid w:val="00ED5CAA"/>
    <w:rsid w:val="00EE25C6"/>
    <w:rsid w:val="00EF1B97"/>
    <w:rsid w:val="00F25A7B"/>
    <w:rsid w:val="00FF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12DC"/>
  <w15:chartTrackingRefBased/>
  <w15:docId w15:val="{81D773AD-5778-4600-9E02-70295202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BFD"/>
    <w:rPr>
      <w:rFonts w:eastAsiaTheme="majorEastAsia" w:cstheme="majorBidi"/>
      <w:color w:val="272727" w:themeColor="text1" w:themeTint="D8"/>
    </w:rPr>
  </w:style>
  <w:style w:type="paragraph" w:styleId="Title">
    <w:name w:val="Title"/>
    <w:basedOn w:val="Normal"/>
    <w:next w:val="Normal"/>
    <w:link w:val="TitleChar"/>
    <w:uiPriority w:val="10"/>
    <w:qFormat/>
    <w:rsid w:val="002F6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BFD"/>
    <w:pPr>
      <w:spacing w:before="160"/>
      <w:jc w:val="center"/>
    </w:pPr>
    <w:rPr>
      <w:i/>
      <w:iCs/>
      <w:color w:val="404040" w:themeColor="text1" w:themeTint="BF"/>
    </w:rPr>
  </w:style>
  <w:style w:type="character" w:customStyle="1" w:styleId="QuoteChar">
    <w:name w:val="Quote Char"/>
    <w:basedOn w:val="DefaultParagraphFont"/>
    <w:link w:val="Quote"/>
    <w:uiPriority w:val="29"/>
    <w:rsid w:val="002F6BFD"/>
    <w:rPr>
      <w:i/>
      <w:iCs/>
      <w:color w:val="404040" w:themeColor="text1" w:themeTint="BF"/>
    </w:rPr>
  </w:style>
  <w:style w:type="paragraph" w:styleId="ListParagraph">
    <w:name w:val="List Paragraph"/>
    <w:basedOn w:val="Normal"/>
    <w:uiPriority w:val="34"/>
    <w:qFormat/>
    <w:rsid w:val="002F6BFD"/>
    <w:pPr>
      <w:ind w:left="720"/>
      <w:contextualSpacing/>
    </w:pPr>
  </w:style>
  <w:style w:type="character" w:styleId="IntenseEmphasis">
    <w:name w:val="Intense Emphasis"/>
    <w:basedOn w:val="DefaultParagraphFont"/>
    <w:uiPriority w:val="21"/>
    <w:qFormat/>
    <w:rsid w:val="002F6BFD"/>
    <w:rPr>
      <w:i/>
      <w:iCs/>
      <w:color w:val="0F4761" w:themeColor="accent1" w:themeShade="BF"/>
    </w:rPr>
  </w:style>
  <w:style w:type="paragraph" w:styleId="IntenseQuote">
    <w:name w:val="Intense Quote"/>
    <w:basedOn w:val="Normal"/>
    <w:next w:val="Normal"/>
    <w:link w:val="IntenseQuoteChar"/>
    <w:uiPriority w:val="30"/>
    <w:qFormat/>
    <w:rsid w:val="002F6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BFD"/>
    <w:rPr>
      <w:i/>
      <w:iCs/>
      <w:color w:val="0F4761" w:themeColor="accent1" w:themeShade="BF"/>
    </w:rPr>
  </w:style>
  <w:style w:type="character" w:styleId="IntenseReference">
    <w:name w:val="Intense Reference"/>
    <w:basedOn w:val="DefaultParagraphFont"/>
    <w:uiPriority w:val="32"/>
    <w:qFormat/>
    <w:rsid w:val="002F6BFD"/>
    <w:rPr>
      <w:b/>
      <w:bCs/>
      <w:smallCaps/>
      <w:color w:val="0F4761" w:themeColor="accent1" w:themeShade="BF"/>
      <w:spacing w:val="5"/>
    </w:rPr>
  </w:style>
  <w:style w:type="table" w:styleId="TableGrid">
    <w:name w:val="Table Grid"/>
    <w:basedOn w:val="TableNormal"/>
    <w:uiPriority w:val="39"/>
    <w:rsid w:val="002F6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E0A"/>
    <w:rPr>
      <w:color w:val="467886" w:themeColor="hyperlink"/>
      <w:u w:val="single"/>
    </w:rPr>
  </w:style>
  <w:style w:type="character" w:styleId="UnresolvedMention">
    <w:name w:val="Unresolved Mention"/>
    <w:basedOn w:val="DefaultParagraphFont"/>
    <w:uiPriority w:val="99"/>
    <w:semiHidden/>
    <w:unhideWhenUsed/>
    <w:rsid w:val="00103E0A"/>
    <w:rPr>
      <w:color w:val="605E5C"/>
      <w:shd w:val="clear" w:color="auto" w:fill="E1DFDD"/>
    </w:rPr>
  </w:style>
  <w:style w:type="character" w:styleId="FollowedHyperlink">
    <w:name w:val="FollowedHyperlink"/>
    <w:basedOn w:val="DefaultParagraphFont"/>
    <w:uiPriority w:val="99"/>
    <w:semiHidden/>
    <w:unhideWhenUsed/>
    <w:rsid w:val="00FF6F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ms.impact100seattle.org/members/mlogin.php?org_id=SEAT&amp;bounce=%2Fmembers%2Fmembers.php%3Forgcode%3DS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Narayan</dc:creator>
  <cp:keywords/>
  <dc:description/>
  <cp:lastModifiedBy>Heidi Narayan</cp:lastModifiedBy>
  <cp:revision>102</cp:revision>
  <dcterms:created xsi:type="dcterms:W3CDTF">2025-09-24T19:40:00Z</dcterms:created>
  <dcterms:modified xsi:type="dcterms:W3CDTF">2025-09-25T02:06:00Z</dcterms:modified>
</cp:coreProperties>
</file>